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2E5B1"/>
  <w:body>
    <w:p w:rsidR="00000000" w:rsidDel="00000000" w:rsidP="00000000" w:rsidRDefault="00000000" w:rsidRPr="00000000" w14:paraId="00000001">
      <w:pPr>
        <w:ind w:left="2160" w:firstLine="0"/>
        <w:rPr>
          <w:color w:val="990000"/>
          <w:sz w:val="24"/>
          <w:szCs w:val="24"/>
          <w:shd w:fill="f9cb9c" w:val="clear"/>
        </w:rPr>
      </w:pPr>
      <w:r w:rsidDel="00000000" w:rsidR="00000000" w:rsidRPr="00000000">
        <w:rPr>
          <w:b w:val="1"/>
          <w:color w:val="990000"/>
          <w:rtl w:val="0"/>
        </w:rPr>
        <w:t xml:space="preserve">    </w:t>
      </w:r>
      <w:r w:rsidDel="00000000" w:rsidR="00000000" w:rsidRPr="00000000">
        <w:rPr>
          <w:rFonts w:ascii="Nunito SemiBold" w:cs="Nunito SemiBold" w:eastAsia="Nunito SemiBold" w:hAnsi="Nunito SemiBold"/>
          <w:color w:val="990000"/>
          <w:rtl w:val="0"/>
        </w:rPr>
        <w:t xml:space="preserve"> </w:t>
      </w:r>
      <w:r w:rsidDel="00000000" w:rsidR="00000000" w:rsidRPr="00000000">
        <w:rPr>
          <w:rFonts w:ascii="Nunito SemiBold" w:cs="Nunito SemiBold" w:eastAsia="Nunito SemiBold" w:hAnsi="Nunito SemiBold"/>
          <w:color w:val="99000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6196013</wp:posOffset>
            </wp:positionH>
            <wp:positionV relativeFrom="page">
              <wp:posOffset>9525</wp:posOffset>
            </wp:positionV>
            <wp:extent cx="1302775" cy="1351752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2775" cy="1351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990000"/>
          <w:sz w:val="24"/>
          <w:szCs w:val="24"/>
          <w:rtl w:val="0"/>
        </w:rPr>
        <w:t xml:space="preserve">Доброго времени суток, Торговец !</w:t>
      </w:r>
      <w:r w:rsidDel="00000000" w:rsidR="00000000" w:rsidRPr="00000000">
        <w:rPr>
          <w:color w:val="99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Этот гайд станет для тебя помощником в мире Бойцовского Клуба и подготовит тебя к полноценной торговли и развития персонажа.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Данные строки содержат информацию, которая пригодится человеку, который хочет не только рыть пещеры, но и торговать. Торговля - очень важная составляющая игры.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Торговлей занимаются почти все персонажи, без исключения, начиная от новичка 12 уровня, заканчивая топ игроком- все они так или иначе, свой товар должны как то продать.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Данная информация касается исключительно персонажей, достигших 12 уровня, так как полноценная торговля и покорение некоторых пещер для заработка не доступны на уровне ниже.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Существует 3 вида заработка и получения финансовых благ твоему персонажу:</w:t>
      </w:r>
    </w:p>
    <w:p w:rsidR="00000000" w:rsidDel="00000000" w:rsidP="00000000" w:rsidRDefault="00000000" w:rsidRPr="00000000" w14:paraId="00000009">
      <w:pPr>
        <w:spacing w:line="276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1) Покупка Еврокредитов.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2) Рытье пещер.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3) Торговля.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Любые другие виды получения денег - Ставки,займы,доп.программы и прочие  махинации запрещены и караются по закону!</w:t>
      </w:r>
      <w:hyperlink r:id="rId7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https://capitalcity.combats.com/encicl/law.html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Еврокредиты ("екры") Самая основная валюта проекта Combats.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Екры можно купить двумя способами: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Через официальных Алхимиков (за реальные деньги).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Через обмен кредитов на Бирже.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Рытье пещер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Начальный капитал играет очень важную роль , его можно получить копая пещеры.  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Кроме получения репутации пещер, конечно же главное, мы получаем дроп , который можно продать через магазин , либо обменять на вампуны.</w:t>
      </w:r>
      <w:hyperlink r:id="rId9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https://lib.paladins.ru/items/products/vampum__f__item---id3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Для выпадения максимального дропа с пещер, на персонаже должна быть активирована благодать алхимика.</w:t>
      </w:r>
      <w:hyperlink r:id="rId11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https://lib.paladins.ru/handbook/blago/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Если у вас нет возможности всегда покупать благодать алхимика, не отчаиваетесь! ваше присутствие в игре ,поможет вам!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При активности персонажа,получение бесплатных дней благодати в год :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Лига Мастерства 104 дня.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Награда за ежедневные задания (раз в сезон) 28 дней.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ДР персонажа 30 дней.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-1171574</wp:posOffset>
            </wp:positionH>
            <wp:positionV relativeFrom="paragraph">
              <wp:posOffset>180975</wp:posOffset>
            </wp:positionV>
            <wp:extent cx="490538" cy="244792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244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-676274</wp:posOffset>
            </wp:positionH>
            <wp:positionV relativeFrom="paragraph">
              <wp:posOffset>180975</wp:posOffset>
            </wp:positionV>
            <wp:extent cx="1123950" cy="244792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4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Бонсайчик 10-12 дней.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Пробник блага 12 дней.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Лягушка и обмен монет 52 дня.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НГ (подарок) 7 дней.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ДР БК 3 дня.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• Клан  магазин с перками 24 + 12 дней.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Бесплатная благодать алхимика  III, IV ,V.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284 дня из 365 дней годовых, что довольно не плохо. Конечно, некоторые описанные дни выше,будут вашими только на 12 ур и выполнению некоторых условий.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Verdana" w:cs="Verdana" w:eastAsia="Verdana" w:hAnsi="Verdana"/>
          <w:color w:val="4a86e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На 12 уровне можно выделить 5 основных пещер с дропом :</w:t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1. Подземелье Потерянных находится в Emeralds city.</w:t>
      </w:r>
      <w:hyperlink r:id="rId15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https://lib.paladins.ru/dungeons/ppk/guide/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20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2. Подземелье Древних находится в East city.</w:t>
      </w:r>
      <w:hyperlink r:id="rId17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https://lib.paladins.ru/dungeons/abode/guide/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720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3. Подземелье Владения Проклятого Клана находится в Abandoned Plain.</w:t>
      </w:r>
      <w:hyperlink r:id="rId19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https://lib.paladins.ru/dungeons/vpk/guide/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720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4. Владения Искаженного клана</w:t>
      </w:r>
      <w:hyperlink r:id="rId21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https://lib.paladins.ru/dungeons/minidung/guide/md12/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firstLine="720"/>
        <w:rPr>
          <w:rFonts w:ascii="Verdana" w:cs="Verdana" w:eastAsia="Verdana" w:hAnsi="Verdana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5. Подземелье Катакомбы находится в Demons city.</w:t>
      </w:r>
      <w:hyperlink r:id="rId23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https://lib.paladins.ru/dungeons/katakomby/guide/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Торговля товарами.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Для ее успеха ,нужны 2 фактора , это кредиты и знание что покупать и продавать.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Так же, вы должны знать, что в проекта Combats товары имеют сезонность.Один и тот же товар в новый год/в день рождения клуба/летом - может стоит по разному.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Ниже представлены 12 вариантов покупок товаров, которыми могут торговать игроки 12 уровня: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Благодать Алхимика (Купленная Благодать Алхимика в виде предмета ранга I-V, покупается в березке, не имеет привязки,  передается передачами , аукцион дешевле с рук дороже и наоборот).</w:t>
      </w:r>
      <w:hyperlink r:id="rId25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https://lib.paladins.ru/handbook/blago</w:t>
        </w:r>
      </w:hyperlink>
      <w:hyperlink r:id="rId27">
        <w:r w:rsidDel="00000000" w:rsidR="00000000" w:rsidRPr="00000000">
          <w:rPr>
            <w:rFonts w:ascii="Verdana" w:cs="Verdana" w:eastAsia="Verdana" w:hAnsi="Verdana"/>
            <w:sz w:val="20"/>
            <w:szCs w:val="20"/>
            <w:u w:val="single"/>
            <w:rtl w:val="0"/>
          </w:rPr>
          <w:t xml:space="preserve">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Единая Ключница  U  (Покупается в березке, не имеет привязки,  передается передачами , аукцион дешевле с рук дороже и наоборот).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Открытая Единая Ключница U (Открыта вами, внутри 1 из 15 разных ключей, покупается в березке, ключ имеет привязку, продажа только через аукцион).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Потерянный Слог U  (Можно найти в пещере ВПК , так же покупается в березке, не имеет привязки, передается передачами, аукцион дешевле с рук дороже и наоборот).</w:t>
      </w:r>
      <w:hyperlink r:id="rId28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https://lib.paladins.ru/items/products/poteryannyj-slog__u__item---id1932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-819149</wp:posOffset>
            </wp:positionH>
            <wp:positionV relativeFrom="paragraph">
              <wp:posOffset>662505</wp:posOffset>
            </wp:positionV>
            <wp:extent cx="1319213" cy="2247900"/>
            <wp:effectExtent b="0" l="0" r="0" t="0"/>
            <wp:wrapNone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224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Открытый Потерянный Слог U  (Открыт вами, внутри 1 из 21 номера, покупается в березке, открытый слог имеет привязку, продажа только через аукцион).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Вместительная Единая Ключница U (Покупается в березке, не имеет привязки,  передается передачами , аукцион дешевле с рук дороже и наоборот).</w:t>
      </w:r>
      <w:hyperlink r:id="rId31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https://lib.paladins.ru/items/products/vmestitelnaya-edinaya-klyuchnitsa__u__item---id6699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Открытая Вместительная Единая Ключница U (Открыта вами, внутри 3 из 15 разных ключей, покупается в березке, ключи имеют привязку, продажа только через аукцион).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Вулканическая почва 12 ER  (Собирается в Горе Легиона,не имеет привязки, передается передачами, аукцион не выставляется).</w:t>
      </w:r>
      <w:hyperlink r:id="rId33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https://lib.paladins.ru/items/products/vulkanicheskaya-pochva__er__item---id7816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Сбор чарок</w:t>
      </w:r>
      <w:hyperlink r:id="rId35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https://lib.paladins.ru/handbook/enchants/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 Личный сбор чарки более низкого качества от VF до качества EF/VR/R/ER/U/L и продажи, передается передачами, аукцион дешевле с рук дороже и наоборот).</w:t>
      </w:r>
    </w:p>
    <w:p w:rsidR="00000000" w:rsidDel="00000000" w:rsidP="00000000" w:rsidRDefault="00000000" w:rsidRPr="00000000" w14:paraId="00000047">
      <w:pPr>
        <w:spacing w:line="276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 Покупка качества EF с рук и увеличения ее до качества ER\U\L и дальнейшей продажи, передается передачами, аукцион дешевле с рук дороже и наоборот).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Увесистый мешочек с амулетами L (Покупается в Магазине Кристофа, не имеет привязку, продажа только через аукцион).</w:t>
      </w:r>
      <w:hyperlink r:id="rId37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38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https://lib.paladins.ru/items/products/uvesistyj-meshochek-s-amuletami__l__item---id15114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Солнечный Фиал  ER (Собирается из набора предметов или же покупается в березке, не имеет привязки, аукцион дешевле с рук дороже и наоборот).</w:t>
      </w:r>
      <w:hyperlink r:id="rId39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https://lib.paladins.ru/items/products/solnechnyj-fial__er__item---id1493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76" w:lineRule="auto"/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Безупречный Слиток  12 ER (Не имеет привязки,  передается передачами , аукцион дешевле с рук дороже и наоборот).</w:t>
      </w:r>
      <w:hyperlink r:id="rId41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Verdana" w:cs="Verdana" w:eastAsia="Verdana" w:hAnsi="Verdana"/>
            <w:color w:val="4a86e8"/>
            <w:sz w:val="20"/>
            <w:szCs w:val="20"/>
            <w:u w:val="single"/>
            <w:rtl w:val="0"/>
          </w:rPr>
          <w:t xml:space="preserve">https://lib.paladins.ru/items/products/bezuprechnyj-slitok__er__item---id3340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5019675</wp:posOffset>
            </wp:positionH>
            <wp:positionV relativeFrom="paragraph">
              <wp:posOffset>981075</wp:posOffset>
            </wp:positionV>
            <wp:extent cx="1319213" cy="2247900"/>
            <wp:effectExtent b="0" l="0" r="0" t="0"/>
            <wp:wrapNone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224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.0000000000002" w:top="1275.590551181102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Nunito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ib.paladins.ru/items/products/solnechnyj-fial__er__item---id1493" TargetMode="External"/><Relationship Id="rId20" Type="http://schemas.openxmlformats.org/officeDocument/2006/relationships/hyperlink" Target="https://lib.paladins.ru/dungeons/vpk/guide/" TargetMode="External"/><Relationship Id="rId42" Type="http://schemas.openxmlformats.org/officeDocument/2006/relationships/hyperlink" Target="https://lib.paladins.ru/items/products/bezuprechnyj-slitok__er__item---id3340" TargetMode="External"/><Relationship Id="rId41" Type="http://schemas.openxmlformats.org/officeDocument/2006/relationships/hyperlink" Target="https://lib.paladins.ru/items/products/bezuprechnyj-slitok__er__item---id3340" TargetMode="External"/><Relationship Id="rId22" Type="http://schemas.openxmlformats.org/officeDocument/2006/relationships/hyperlink" Target="https://lib.paladins.ru/dungeons/minidung/guide/md12/" TargetMode="External"/><Relationship Id="rId21" Type="http://schemas.openxmlformats.org/officeDocument/2006/relationships/hyperlink" Target="https://lib.paladins.ru/dungeons/minidung/guide/md12/" TargetMode="External"/><Relationship Id="rId24" Type="http://schemas.openxmlformats.org/officeDocument/2006/relationships/hyperlink" Target="https://lib.paladins.ru/dungeons/katakomby/guide/" TargetMode="External"/><Relationship Id="rId23" Type="http://schemas.openxmlformats.org/officeDocument/2006/relationships/hyperlink" Target="https://lib.paladins.ru/dungeons/katakomby/guid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items/products/vampum__f__item---id3" TargetMode="External"/><Relationship Id="rId26" Type="http://schemas.openxmlformats.org/officeDocument/2006/relationships/hyperlink" Target="https://lib.paladins.ru/handbook/blago/" TargetMode="External"/><Relationship Id="rId25" Type="http://schemas.openxmlformats.org/officeDocument/2006/relationships/hyperlink" Target="https://lib.paladins.ru/handbook/blago/" TargetMode="External"/><Relationship Id="rId28" Type="http://schemas.openxmlformats.org/officeDocument/2006/relationships/hyperlink" Target="https://lib.paladins.ru/items/products/poteryannyj-slog__u__item---id1932" TargetMode="External"/><Relationship Id="rId27" Type="http://schemas.openxmlformats.org/officeDocument/2006/relationships/hyperlink" Target="https://lib.paladins.ru/handbook/blago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29" Type="http://schemas.openxmlformats.org/officeDocument/2006/relationships/hyperlink" Target="https://lib.paladins.ru/items/products/poteryannyj-slog__u__item---id1932" TargetMode="External"/><Relationship Id="rId7" Type="http://schemas.openxmlformats.org/officeDocument/2006/relationships/hyperlink" Target="https://capitalcity.combats.com/encicl/law.html" TargetMode="External"/><Relationship Id="rId8" Type="http://schemas.openxmlformats.org/officeDocument/2006/relationships/hyperlink" Target="https://capitalcity.combats.com/encicl/law.html" TargetMode="External"/><Relationship Id="rId31" Type="http://schemas.openxmlformats.org/officeDocument/2006/relationships/hyperlink" Target="https://lib.paladins.ru/items/products/vmestitelnaya-edinaya-klyuchnitsa__u__item---id6699" TargetMode="External"/><Relationship Id="rId30" Type="http://schemas.openxmlformats.org/officeDocument/2006/relationships/image" Target="media/image4.jpg"/><Relationship Id="rId11" Type="http://schemas.openxmlformats.org/officeDocument/2006/relationships/hyperlink" Target="https://lib.paladins.ru/handbook/blago/" TargetMode="External"/><Relationship Id="rId33" Type="http://schemas.openxmlformats.org/officeDocument/2006/relationships/hyperlink" Target="https://lib.paladins.ru/items/products/vulkanicheskaya-pochva__er__item---id7816" TargetMode="External"/><Relationship Id="rId10" Type="http://schemas.openxmlformats.org/officeDocument/2006/relationships/hyperlink" Target="https://lib.paladins.ru/items/products/vampum__f__item---id3" TargetMode="External"/><Relationship Id="rId32" Type="http://schemas.openxmlformats.org/officeDocument/2006/relationships/hyperlink" Target="https://lib.paladins.ru/items/products/vmestitelnaya-edinaya-klyuchnitsa__u__item---id6699" TargetMode="External"/><Relationship Id="rId13" Type="http://schemas.openxmlformats.org/officeDocument/2006/relationships/image" Target="media/image1.jpg"/><Relationship Id="rId35" Type="http://schemas.openxmlformats.org/officeDocument/2006/relationships/hyperlink" Target="https://lib.paladins.ru/handbook/enchants/" TargetMode="External"/><Relationship Id="rId12" Type="http://schemas.openxmlformats.org/officeDocument/2006/relationships/hyperlink" Target="https://lib.paladins.ru/handbook/blago/" TargetMode="External"/><Relationship Id="rId34" Type="http://schemas.openxmlformats.org/officeDocument/2006/relationships/hyperlink" Target="https://lib.paladins.ru/items/products/vulkanicheskaya-pochva__er__item---id7816" TargetMode="External"/><Relationship Id="rId15" Type="http://schemas.openxmlformats.org/officeDocument/2006/relationships/hyperlink" Target="https://lib.paladins.ru/dungeons/ppk/guide/" TargetMode="External"/><Relationship Id="rId37" Type="http://schemas.openxmlformats.org/officeDocument/2006/relationships/hyperlink" Target="https://lib.paladins.ru/items/products/uvesistyj-meshochek-s-amuletami__l__item---id15114" TargetMode="External"/><Relationship Id="rId14" Type="http://schemas.openxmlformats.org/officeDocument/2006/relationships/image" Target="media/image3.jpg"/><Relationship Id="rId36" Type="http://schemas.openxmlformats.org/officeDocument/2006/relationships/hyperlink" Target="https://lib.paladins.ru/handbook/enchants/" TargetMode="External"/><Relationship Id="rId17" Type="http://schemas.openxmlformats.org/officeDocument/2006/relationships/hyperlink" Target="https://lib.paladins.ru/dungeons/abode/guide/" TargetMode="External"/><Relationship Id="rId39" Type="http://schemas.openxmlformats.org/officeDocument/2006/relationships/hyperlink" Target="https://lib.paladins.ru/items/products/solnechnyj-fial__er__item---id1493" TargetMode="External"/><Relationship Id="rId16" Type="http://schemas.openxmlformats.org/officeDocument/2006/relationships/hyperlink" Target="https://lib.paladins.ru/dungeons/ppk/guide/" TargetMode="External"/><Relationship Id="rId38" Type="http://schemas.openxmlformats.org/officeDocument/2006/relationships/hyperlink" Target="https://lib.paladins.ru/items/products/uvesistyj-meshochek-s-amuletami__l__item---id15114" TargetMode="External"/><Relationship Id="rId19" Type="http://schemas.openxmlformats.org/officeDocument/2006/relationships/hyperlink" Target="https://lib.paladins.ru/dungeons/vpk/guide/" TargetMode="External"/><Relationship Id="rId18" Type="http://schemas.openxmlformats.org/officeDocument/2006/relationships/hyperlink" Target="https://lib.paladins.ru/dungeons/abode/guid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emiBold-regular.ttf"/><Relationship Id="rId2" Type="http://schemas.openxmlformats.org/officeDocument/2006/relationships/font" Target="fonts/NunitoSemiBold-bold.ttf"/><Relationship Id="rId3" Type="http://schemas.openxmlformats.org/officeDocument/2006/relationships/font" Target="fonts/NunitoSemiBold-italic.ttf"/><Relationship Id="rId4" Type="http://schemas.openxmlformats.org/officeDocument/2006/relationships/font" Target="fonts/Nunito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