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Гайд для новичка - Не торопи</w:t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Добро пожаловать в мир Бойцовского клуба! </w:t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Этот гайд поможет вам разобраться в мире игры, научит где и как найти нужную вам информацию, а также поможет преодолеть трудности на пути к максимальному, доступному уровню в игре -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12.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Играть в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Бойцовский клуб можно не только в браузере, но и в мобильном приложении</w:t>
      </w:r>
    </w:p>
    <w:p w:rsidR="00000000" w:rsidDel="00000000" w:rsidP="00000000" w:rsidRDefault="00000000" w:rsidRPr="00000000" w14:paraId="00000007">
      <w:pPr>
        <w:ind w:firstLine="0"/>
        <w:rPr/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2121" cy="309868"/>
            <wp:effectExtent b="0" l="0" r="0" t="0"/>
            <wp:docPr id="1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121" cy="309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Combats Mobile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 телефонах и планшетах.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Вы начинаете игру в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61925" cy="142875"/>
            <wp:effectExtent b="0" l="0" r="0" t="0"/>
            <wp:docPr id="67" name="image49.gif"/>
            <a:graphic>
              <a:graphicData uri="http://schemas.openxmlformats.org/drawingml/2006/picture">
                <pic:pic>
                  <pic:nvPicPr>
                    <pic:cNvPr id="0" name="image49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Dreams city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городе для 0-7 уровней.</w:t>
      </w:r>
    </w:p>
    <w:p w:rsidR="00000000" w:rsidDel="00000000" w:rsidP="00000000" w:rsidRDefault="00000000" w:rsidRPr="00000000" w14:paraId="00000009">
      <w:pPr>
        <w:ind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Старт игры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 самом начале вашего пути вы получите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60152" cy="260152"/>
            <wp:effectExtent b="0" l="0" r="0" t="0"/>
            <wp:docPr id="11" name="image14.gif"/>
            <a:graphic>
              <a:graphicData uri="http://schemas.openxmlformats.org/drawingml/2006/picture">
                <pic:pic>
                  <pic:nvPicPr>
                    <pic:cNvPr id="0" name="image14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152" cy="260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Старый учебник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содержащий базовую информацию о нововведениях на каждом уровне, с его помощью можно получать и выполнять задания. За каждое выполненное задание вы будете получать награду.</w:t>
      </w:r>
    </w:p>
    <w:p w:rsidR="00000000" w:rsidDel="00000000" w:rsidP="00000000" w:rsidRDefault="00000000" w:rsidRPr="00000000" w14:paraId="0000000C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Пройдите обучение и сдайте экзамен, Вы получите 1-ый уровень, сможете потратить жетоны за правильные ответы на экзамене и переместитесь в город.</w:t>
      </w:r>
    </w:p>
    <w:p w:rsidR="00000000" w:rsidDel="00000000" w:rsidP="00000000" w:rsidRDefault="00000000" w:rsidRPr="00000000" w14:paraId="0000000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Весь игровой мир разделен на города и локации, вы можете свободно перемещаться между локациями в городе, но чтобы </w:t>
      </w: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добраться 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 другой город вам потребуется воспользоваться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Вокзалом или свитком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04800" cy="190500"/>
            <wp:effectExtent b="0" l="0" r="0" t="0"/>
            <wp:docPr id="30" name="image22.gif"/>
            <a:graphic>
              <a:graphicData uri="http://schemas.openxmlformats.org/drawingml/2006/picture">
                <pic:pic>
                  <pic:nvPicPr>
                    <pic:cNvPr id="0" name="image22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Телепортации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 игре существует 3 основных вида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85750" cy="285750"/>
            <wp:effectExtent b="0" l="0" r="0" t="0"/>
            <wp:docPr id="44" name="image41.gif"/>
            <a:graphic>
              <a:graphicData uri="http://schemas.openxmlformats.org/drawingml/2006/picture">
                <pic:pic>
                  <pic:nvPicPr>
                    <pic:cNvPr id="0" name="image41.gif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4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Валюты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12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Зубы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76" name="image16.gif"/>
            <a:graphic>
              <a:graphicData uri="http://schemas.openxmlformats.org/drawingml/2006/picture">
                <pic:pic>
                  <pic:nvPicPr>
                    <pic:cNvPr id="0" name="image16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34" name="image20.gif"/>
            <a:graphic>
              <a:graphicData uri="http://schemas.openxmlformats.org/drawingml/2006/picture">
                <pic:pic>
                  <pic:nvPicPr>
                    <pic:cNvPr id="0" name="image20.gif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75" name="image51.gif"/>
            <a:graphic>
              <a:graphicData uri="http://schemas.openxmlformats.org/drawingml/2006/picture">
                <pic:pic>
                  <pic:nvPicPr>
                    <pic:cNvPr id="0" name="image51.gif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Ваша основная валюта на младших уровнях, добывать зубы можно в боях, их нельзя передать, а все добытые вами зубы пропадут после получения 8 уровня, так что беречь их не нужно.</w:t>
      </w:r>
    </w:p>
    <w:p w:rsidR="00000000" w:rsidDel="00000000" w:rsidP="00000000" w:rsidRDefault="00000000" w:rsidRPr="00000000" w14:paraId="00000013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Кредиты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основная игровая валюта, вы начнете получать кредиты после достижения 8 уровня. по мере прокачки персонажа, также кредиты можно получить за продажу предметов в магазины или от других игроков.</w:t>
      </w:r>
    </w:p>
    <w:p w:rsidR="00000000" w:rsidDel="00000000" w:rsidP="00000000" w:rsidRDefault="00000000" w:rsidRPr="00000000" w14:paraId="00000014">
      <w:pPr>
        <w:ind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Еврокредиты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(далее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32" name="image31.gif"/>
            <a:graphic>
              <a:graphicData uri="http://schemas.openxmlformats.org/drawingml/2006/picture">
                <pic:pic>
                  <pic:nvPicPr>
                    <pic:cNvPr id="0" name="image31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екр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). премиальная </w:t>
      </w:r>
      <w:hyperlink r:id="rId19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валюта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основным, но не единственным способом получения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71" name="image28.gif"/>
            <a:graphic>
              <a:graphicData uri="http://schemas.openxmlformats.org/drawingml/2006/picture">
                <pic:pic>
                  <pic:nvPicPr>
                    <pic:cNvPr id="0" name="image28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екр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покупка за реальные деньги. Если вы решили купить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27" name="image28.gif"/>
            <a:graphic>
              <a:graphicData uri="http://schemas.openxmlformats.org/drawingml/2006/picture">
                <pic:pic>
                  <pic:nvPicPr>
                    <pic:cNvPr id="0" name="image28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екр</w:t>
      </w:r>
    </w:p>
    <w:p w:rsidR="00000000" w:rsidDel="00000000" w:rsidP="00000000" w:rsidRDefault="00000000" w:rsidRPr="00000000" w14:paraId="00000015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Нажмите на кнопку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85750" cy="285750"/>
            <wp:effectExtent b="0" l="0" r="0" t="0"/>
            <wp:docPr id="50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 правом нижнем углу экрана и перейдите на сайт </w:t>
      </w:r>
      <w:hyperlink r:id="rId21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Алхимика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бойцовского клуба.</w:t>
      </w:r>
    </w:p>
    <w:p w:rsidR="00000000" w:rsidDel="00000000" w:rsidP="00000000" w:rsidRDefault="00000000" w:rsidRPr="00000000" w14:paraId="00000016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 более поздних уровнях появится еще много других видов вспомогательной игровой валюты, за которую можно купить что то в специализированных магазинах.</w:t>
      </w:r>
    </w:p>
    <w:p w:rsidR="00000000" w:rsidDel="00000000" w:rsidP="00000000" w:rsidRDefault="00000000" w:rsidRPr="00000000" w14:paraId="00000017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Полный список ваших накоплений можно посмотреть, нажав на кнопку 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85750" cy="285750"/>
            <wp:effectExtent b="0" l="0" r="0" t="0"/>
            <wp:docPr id="29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 правом нижнем углу экрана.</w:t>
      </w:r>
    </w:p>
    <w:p w:rsidR="00000000" w:rsidDel="00000000" w:rsidP="00000000" w:rsidRDefault="00000000" w:rsidRPr="00000000" w14:paraId="00000018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0"/>
        <w:rPr>
          <w:rFonts w:ascii="Verdana" w:cs="Verdana" w:eastAsia="Verdana" w:hAnsi="Verdana"/>
          <w:color w:val="6d23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1-3 Уровень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Сразу после получение 1-го уровня у вас появится возможность купить со скидкой один из </w:t>
      </w:r>
      <w:hyperlink r:id="rId23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Наборов для быстрого старта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а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кция действует ограниченное время. каждый из них действительно является очень выгодной покупкой и сильно упростят и ускорят развитие вашего персонажа, и если вы готовы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25" name="image28.gif"/>
            <a:graphic>
              <a:graphicData uri="http://schemas.openxmlformats.org/drawingml/2006/picture">
                <pic:pic>
                  <pic:nvPicPr>
                    <pic:cNvPr id="0" name="image28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донатить в игру</w:t>
      </w:r>
    </w:p>
    <w:p w:rsidR="00000000" w:rsidDel="00000000" w:rsidP="00000000" w:rsidRDefault="00000000" w:rsidRPr="00000000" w14:paraId="0000001D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571500" cy="571500"/>
            <wp:effectExtent b="0" l="0" r="0" t="0"/>
            <wp:docPr id="36" name="image30.gif"/>
            <a:graphic>
              <a:graphicData uri="http://schemas.openxmlformats.org/drawingml/2006/picture">
                <pic:pic>
                  <pic:nvPicPr>
                    <pic:cNvPr id="0" name="image30.gif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Премиальный набор Героев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очень сильно облегчит Вам ее, особенно после достижения 5 уровня.</w:t>
      </w:r>
    </w:p>
    <w:p w:rsidR="00000000" w:rsidDel="00000000" w:rsidP="00000000" w:rsidRDefault="00000000" w:rsidRPr="00000000" w14:paraId="0000001E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А купив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571500" cy="571500"/>
            <wp:effectExtent b="0" l="0" r="0" t="0"/>
            <wp:docPr id="69" name="image63.gif"/>
            <a:graphic>
              <a:graphicData uri="http://schemas.openxmlformats.org/drawingml/2006/picture">
                <pic:pic>
                  <pic:nvPicPr>
                    <pic:cNvPr id="0" name="image63.gif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Легендарный набор Героев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помимо прочего, Вы сможете моментально получить 8 уровень и покинуть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61925" cy="142875"/>
            <wp:effectExtent b="0" l="0" r="0" t="0"/>
            <wp:docPr id="51" name="image36.gif"/>
            <a:graphic>
              <a:graphicData uri="http://schemas.openxmlformats.org/drawingml/2006/picture">
                <pic:pic>
                  <pic:nvPicPr>
                    <pic:cNvPr id="0" name="image36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26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Dreams city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При том, что ничего полезного для поздней игры на первых 7 уровнях нет, а все накопленные вами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1" name="image16.gif"/>
            <a:graphic>
              <a:graphicData uri="http://schemas.openxmlformats.org/drawingml/2006/picture">
                <pic:pic>
                  <pic:nvPicPr>
                    <pic:cNvPr id="0" name="image16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47" name="image20.gif"/>
            <a:graphic>
              <a:graphicData uri="http://schemas.openxmlformats.org/drawingml/2006/picture">
                <pic:pic>
                  <pic:nvPicPr>
                    <pic:cNvPr id="0" name="image20.gif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38" name="image51.gif"/>
            <a:graphic>
              <a:graphicData uri="http://schemas.openxmlformats.org/drawingml/2006/picture">
                <pic:pic>
                  <pic:nvPicPr>
                    <pic:cNvPr id="0" name="image51.gif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Зубы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все-равно пропадут, минусов у такого решения нет.</w:t>
      </w:r>
    </w:p>
    <w:p w:rsidR="00000000" w:rsidDel="00000000" w:rsidP="00000000" w:rsidRDefault="00000000" w:rsidRPr="00000000" w14:paraId="0000001F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Чтобы усилить своего персонажа, нужно сражаться и получать в боях очки опыта.</w:t>
      </w:r>
    </w:p>
    <w:p w:rsidR="00000000" w:rsidDel="00000000" w:rsidP="00000000" w:rsidRDefault="00000000" w:rsidRPr="00000000" w14:paraId="00000021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Узнать сколько опыта вам нужно для того или иного уровня, а также какие возможности для Вашего персонажа откроет покорение той или иной вершины можно по этой </w:t>
      </w:r>
      <w:hyperlink r:id="rId2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ссылке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По мере развития в игре у вас обязательно будут появляться вопросы, ответы на которые можно получить 2 способами:</w:t>
      </w:r>
    </w:p>
    <w:p w:rsidR="00000000" w:rsidDel="00000000" w:rsidP="00000000" w:rsidRDefault="00000000" w:rsidRPr="00000000" w14:paraId="00000023">
      <w:pPr>
        <w:ind w:firstLine="283.464566929133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-Попытаться разобраться самому. Для этого сохраните ссылку на </w:t>
      </w:r>
      <w:hyperlink r:id="rId28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библиотеку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паладинов</w:t>
      </w:r>
    </w:p>
    <w:p w:rsidR="00000000" w:rsidDel="00000000" w:rsidP="00000000" w:rsidRDefault="00000000" w:rsidRPr="00000000" w14:paraId="00000024">
      <w:pPr>
        <w:ind w:firstLine="283.464566929133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-Найти в игре </w:t>
      </w:r>
      <w:hyperlink r:id="rId29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наставника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и задать их ему. </w:t>
      </w:r>
    </w:p>
    <w:p w:rsidR="00000000" w:rsidDel="00000000" w:rsidP="00000000" w:rsidRDefault="00000000" w:rsidRPr="00000000" w14:paraId="00000025">
      <w:pPr>
        <w:ind w:lef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 недавнего времени система наставничества в игре была </w:t>
      </w:r>
      <w:hyperlink r:id="rId30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изменена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и дает воспитанникам еще больше внутриигровых преимуществ. Особенно, возможность получить за выполнение задания временное, но очень полезное усиление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04800" cy="190500"/>
            <wp:effectExtent b="0" l="0" r="0" t="0"/>
            <wp:docPr id="77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white"/>
          <w:rtl w:val="0"/>
        </w:rPr>
        <w:t xml:space="preserve">Прилежный воспитанник 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на 36 часов.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Поэтому очень не рекомендуем Вам ею пренебрегать.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Не сильно переживайте о том, как распределить ваши Характеристики, ваш выбор всегда можно будет изменить, причем абсолютно бесплатно в </w:t>
      </w:r>
      <w:hyperlink r:id="rId32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комнате знахаря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color w:val="6d23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4 Уровень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 этом уровне у вас появится доступ к первому игровому подземелью для младших уровней:</w: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18"/>
          <w:szCs w:val="18"/>
        </w:rPr>
      </w:pPr>
      <w:hyperlink r:id="rId33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Канализации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, там можно раздобыть экипировку для 4-6 уровней, если у вас не хватает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41" name="image16.gif"/>
            <a:graphic>
              <a:graphicData uri="http://schemas.openxmlformats.org/drawingml/2006/picture">
                <pic:pic>
                  <pic:nvPicPr>
                    <pic:cNvPr id="0" name="image16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26" name="image20.gif"/>
            <a:graphic>
              <a:graphicData uri="http://schemas.openxmlformats.org/drawingml/2006/picture">
                <pic:pic>
                  <pic:nvPicPr>
                    <pic:cNvPr id="0" name="image20.gif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48" name="image51.gif"/>
            <a:graphic>
              <a:graphicData uri="http://schemas.openxmlformats.org/drawingml/2006/picture">
                <pic:pic>
                  <pic:nvPicPr>
                    <pic:cNvPr id="0" name="image51.gif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Зубов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 покупку той или иной вещи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color w:val="6d23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5 Уровень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Настало время разобраться, что такое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73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35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Благодать Алхимика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Ее бонусы полностью описаны по ссылке выше.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Начиная с этого уровня в магазине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Березка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" в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Зале для особых клиентов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" Вы можете купить всего по 0.1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37" name="image27.gif"/>
            <a:graphic>
              <a:graphicData uri="http://schemas.openxmlformats.org/drawingml/2006/picture">
                <pic:pic>
                  <pic:nvPicPr>
                    <pic:cNvPr id="0" name="image27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екр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экипировку значительно более высокого качества, чем обычные предметы из магазина или канализации(далее - благошмот). Чтобы носить эти вещи, нужна активная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66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37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Благодать Алхимика 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или выше.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Возможность покупать временную экипировку с требованием на наличие у персонажа </w:t>
      </w:r>
      <w:hyperlink r:id="rId38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Благодати Алхимика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есть на каждом последующем уровне до 10 включительно.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 вас есть возможность получить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52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39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Благодать Алхимика III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бесплатно на один день раз в месяц, для этого нажмите на кнопку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65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Благодать Алхимика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" в меню управления персонажем и далее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Попробовать бесплатно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".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Взять 1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57" name="image37.gif"/>
            <a:graphic>
              <a:graphicData uri="http://schemas.openxmlformats.org/drawingml/2006/picture">
                <pic:pic>
                  <pic:nvPicPr>
                    <pic:cNvPr id="0" name="image37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екр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на покупку комплекта вещей вы также можете бесплатно, привязав к игре </w:t>
      </w:r>
      <w:hyperlink r:id="rId41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аккаунт VK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через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Настройки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" и вступив в группу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Проект Combats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" Вконтакте. </w:t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Для быстрого прохождения с 5 до 8 уровня Вам потребуется хотя бы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42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Благодать Алхимика 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на 7 дней.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вы купили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571500" cy="571500"/>
            <wp:effectExtent b="0" l="0" r="0" t="0"/>
            <wp:docPr id="39" name="image30.gif"/>
            <a:graphic>
              <a:graphicData uri="http://schemas.openxmlformats.org/drawingml/2006/picture">
                <pic:pic>
                  <pic:nvPicPr>
                    <pic:cNvPr id="0" name="image30.gif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Премиальный набор Героев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то у вас уже есть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64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43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Благодать Алхимика III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на 14 дней, которую самое время использовать.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у вас нет желания или возможности качаться в Благошмоте, советую сосредоточиться на добыче сундуков из канализации и подкопить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5" name="image21.gif"/>
            <a:graphic>
              <a:graphicData uri="http://schemas.openxmlformats.org/drawingml/2006/picture">
                <pic:pic>
                  <pic:nvPicPr>
                    <pic:cNvPr id="0" name="image21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зубы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на 7 уровень.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6 Уровень</w:t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 этом уровне вам предстоит выбрать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61950" cy="371475"/>
            <wp:effectExtent b="0" l="0" r="0" t="0"/>
            <wp:docPr id="15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45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класс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вашего персонажа.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 описанием классов вы можете ознакомиться при их выборе в </w:t>
      </w:r>
      <w:hyperlink r:id="rId46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Гостинице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Этот выбор не является окончательным и позже его можно будет изменить, разблокировать дополнительные классы и связать их по опыту с основным.</w:t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Перед выбором класса учтите, что для комфортной игры вам потребуется знание всех приемов для этого класса. Ознакомиться со списком книжных приемов можно </w:t>
      </w:r>
      <w:hyperlink r:id="rId4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Крайне не рекомендую выбирать вашим первым классом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мага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магические приемы стоят по несколько тысяч кр. Если Вы хотите играть именно магом, вернитесь к этому варианту на 11-12 уровне.</w:t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Не выбирайте стрелков, если не готовы постоянно играть под действием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74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48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Благодати Алхимика III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Использование нормальных стрел и арбалетных болтов требует постоянного наличия на персонаже этого эффекта. На более поздних этапах игры у вас появится множество внутриигровых способов самостоятельно добывать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62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49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Благодать Алхимика III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 зависимости от выбранного вами класса вы дополнительно получите бонусы за </w:t>
      </w:r>
      <w:hyperlink r:id="rId50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родные характеристики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и за </w:t>
      </w:r>
      <w:hyperlink r:id="rId51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общее количество статов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вашего персонажа.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 библиотеке можно более подробно ознакомиться с особенностями игры некоторыми </w:t>
      </w:r>
      <w:hyperlink r:id="rId52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классами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Доступна новая пещера -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61" name="image55.gif"/>
            <a:graphic>
              <a:graphicData uri="http://schemas.openxmlformats.org/drawingml/2006/picture">
                <pic:pic>
                  <pic:nvPicPr>
                    <pic:cNvPr id="0" name="image55.gif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54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Некровилл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Там добываются лучшие на 6 и даже 7 уровень вещи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18"/>
          <w:szCs w:val="18"/>
          <w:shd w:fill="d26720" w:val="clear"/>
          <w:rtl w:val="0"/>
        </w:rPr>
        <w:t xml:space="preserve"> U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качества. Тем не менее, рекомендую Вам обойти эту пещеру стороной, если только вы не планируете надолго задержаться на младших уровнях.</w:t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7 Уровень</w:t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Смело тратьте все накопленные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6675" cy="66675"/>
            <wp:effectExtent b="0" l="0" r="0" t="0"/>
            <wp:docPr id="59" name="image42.gif"/>
            <a:graphic>
              <a:graphicData uri="http://schemas.openxmlformats.org/drawingml/2006/picture">
                <pic:pic>
                  <pic:nvPicPr>
                    <pic:cNvPr id="0" name="image42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зубы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дальше они вам не пригодятся.</w:t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 вас откроется доступ в две новых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72" name="image58.gif"/>
            <a:graphic>
              <a:graphicData uri="http://schemas.openxmlformats.org/drawingml/2006/picture">
                <pic:pic>
                  <pic:nvPicPr>
                    <pic:cNvPr id="0" name="image58.gif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8" name="image5.gif"/>
            <a:graphic>
              <a:graphicData uri="http://schemas.openxmlformats.org/drawingml/2006/picture">
                <pic:pic>
                  <pic:nvPicPr>
                    <pic:cNvPr id="0" name="image5.gif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пещеры, но но они находятся в других городах, и поэтому лучше сосредоточить силы на взятии 8 уровня. 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вы устали сражаться, то можете попробовать воспользоваться функцией “автобоя”. Персонаж сам будет атаковать противников и использовать по очереди все доступные приемы после начала боя.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Автобой можно включить только в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2121" cy="309868"/>
            <wp:effectExtent b="0" l="0" r="0" t="0"/>
            <wp:docPr id="2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121" cy="3098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Combats Mobile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 телефонах и планшетах.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color w:val="6d23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8-9 Уровень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Больше в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61925" cy="142875"/>
            <wp:effectExtent b="0" l="0" r="0" t="0"/>
            <wp:docPr id="68" name="image50.gif"/>
            <a:graphic>
              <a:graphicData uri="http://schemas.openxmlformats.org/drawingml/2006/picture">
                <pic:pic>
                  <pic:nvPicPr>
                    <pic:cNvPr id="0" name="image50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57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Dreams city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Вам делать нечего. Следующий город -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61925" cy="142875"/>
            <wp:effectExtent b="0" l="0" r="0" t="0"/>
            <wp:docPr id="55" name="image62.gif"/>
            <a:graphic>
              <a:graphicData uri="http://schemas.openxmlformats.org/drawingml/2006/picture">
                <pic:pic>
                  <pic:nvPicPr>
                    <pic:cNvPr id="0" name="image62.gif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59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Sand city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Почему именно он, ниже в статье про пещеры.</w:t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НЕ НУЖНО покупать вещи за кр в магазине. они плохие, они дорогие, а уровни проходятся настолько быстро, что через неделю они полностью утратят свою актуальность, а потраченные кр уже никак не вернуть. Единственный адекватный вариант дальнейшей прокачки вплоть до 11 уровня это Благошмот.</w:t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у вас нет возможности или желания купить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60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Благодать Алхимика III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за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60" name="image27.gif"/>
            <a:graphic>
              <a:graphicData uri="http://schemas.openxmlformats.org/drawingml/2006/picture">
                <pic:pic>
                  <pic:nvPicPr>
                    <pic:cNvPr id="0" name="image27.gif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екр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-купите ее у других игроков за кредиты.</w:t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Вы купили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Премиальный набор Героев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то у вас должно быть 2 недели, если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Легендарный набор Героев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то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62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Благодать Алхимика V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на месяц.</w:t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Обязательно выполните короткое задание на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85750" cy="285750"/>
            <wp:effectExtent b="0" l="0" r="0" t="0"/>
            <wp:docPr id="45" name="image43.gif"/>
            <a:graphic>
              <a:graphicData uri="http://schemas.openxmlformats.org/drawingml/2006/picture">
                <pic:pic>
                  <pic:nvPicPr>
                    <pic:cNvPr id="0" name="image43.gif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64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Лича - Секретаря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который в дальнейшем будет Вам очень полезен, ведь только у него можно обменять </w:t>
      </w:r>
      <w:hyperlink r:id="rId65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жетоны риска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для более частого посещения пещер. </w:t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b w:val="1"/>
          <w:color w:val="6d2323"/>
          <w:sz w:val="18"/>
          <w:szCs w:val="18"/>
          <w:u w:val="single"/>
        </w:rPr>
      </w:pPr>
      <w:r w:rsidDel="00000000" w:rsidR="00000000" w:rsidRPr="00000000">
        <w:fldChar w:fldCharType="begin"/>
        <w:instrText xml:space="preserve"> HYPERLINK "http://news.combats.com/4045.html"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fldChar w:fldCharType="end"/>
      </w:r>
      <w:hyperlink r:id="rId66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Посетите </w:t>
        </w:r>
      </w:hyperlink>
      <w:hyperlink r:id="rId67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Книжный магазин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61925" cy="142875"/>
            <wp:effectExtent b="0" l="0" r="0" t="0"/>
            <wp:docPr id="4" name="image8.gif"/>
            <a:graphic>
              <a:graphicData uri="http://schemas.openxmlformats.org/drawingml/2006/picture">
                <pic:pic>
                  <pic:nvPicPr>
                    <pic:cNvPr id="0" name="image8.gif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69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Capital City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и купите недостающие боевые приемы на Ваш класс</w:t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ранее вы приобрели один из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наборов Героев,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то самое время начать тратить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571500" cy="571500"/>
            <wp:effectExtent b="0" l="0" r="0" t="0"/>
            <wp:docPr id="58" name="image61.gif"/>
            <a:graphic>
              <a:graphicData uri="http://schemas.openxmlformats.org/drawingml/2006/picture">
                <pic:pic>
                  <pic:nvPicPr>
                    <pic:cNvPr id="0" name="image61.gif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Изумрудный шоколад алхимиков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для получения временного усиления.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Также очень сильным усилением персонажа является наличие р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убашки с </w:t>
      </w:r>
      <w:hyperlink r:id="rId71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Барьером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от урона. Вы можете начать копить кредиты на покупку готовой рубашки со встроенным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81000" cy="238125"/>
            <wp:effectExtent b="0" l="0" r="0" t="0"/>
            <wp:docPr id="24" name="image19.gif"/>
            <a:graphic>
              <a:graphicData uri="http://schemas.openxmlformats.org/drawingml/2006/picture">
                <pic:pic>
                  <pic:nvPicPr>
                    <pic:cNvPr id="0" name="image19.gif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барьером/барьерами на аукционе.</w:t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Вы можете усилить свои вещи </w:t>
      </w:r>
      <w:hyperlink r:id="rId73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чарами</w:t>
        </w:r>
      </w:hyperlink>
      <w:hyperlink r:id="rId74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и </w:t>
      </w:r>
      <w:hyperlink r:id="rId75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рунами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но если вы не планируете задерживаться на младших уровнях смысла в этом нет.</w:t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Начиная с 8 уровня стоит задуматься о выборе </w:t>
      </w:r>
      <w:hyperlink r:id="rId7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клана</w:t>
        </w:r>
      </w:hyperlink>
      <w:hyperlink r:id="rId7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и </w:t>
      </w:r>
      <w:hyperlink r:id="rId78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склонности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вашего персонажа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Каждый из пантеонов: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Стихии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23825" cy="142875"/>
            <wp:effectExtent b="0" l="0" r="0" t="0"/>
            <wp:docPr id="54" name="image56.gif"/>
            <a:graphic>
              <a:graphicData uri="http://schemas.openxmlformats.org/drawingml/2006/picture">
                <pic:pic>
                  <pic:nvPicPr>
                    <pic:cNvPr id="0" name="image56.gif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Тьма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или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14300" cy="142875"/>
            <wp:effectExtent b="0" l="0" r="0" t="0"/>
            <wp:docPr id="49" name="image45.gif"/>
            <a:graphic>
              <a:graphicData uri="http://schemas.openxmlformats.org/drawingml/2006/picture">
                <pic:pic>
                  <pic:nvPicPr>
                    <pic:cNvPr id="0" name="image45.gif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Свет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и ангелов дает своим последователям дополнительные и очень полезные способности, воспользоваться которыми можно нажав кнопку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85750" cy="285750"/>
            <wp:effectExtent b="0" l="0" r="0" t="0"/>
            <wp:docPr id="21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”Благословение ангела” в нижнем левом углу экрана.</w:t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Члены кланов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85750" cy="285750"/>
            <wp:effectExtent b="0" l="0" r="0" t="0"/>
            <wp:docPr id="43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также могут воспользоваться различными бонусами, к примеру получить бонус +10 к основной характеристике, воспользовавшись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81000" cy="238125"/>
            <wp:effectExtent b="0" l="0" r="0" t="0"/>
            <wp:docPr id="1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флагом или получить немного полезной добычи из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413575" cy="413575"/>
            <wp:effectExtent b="0" l="0" r="0" t="0"/>
            <wp:docPr id="22" name="image18.gif"/>
            <a:graphic>
              <a:graphicData uri="http://schemas.openxmlformats.org/drawingml/2006/picture">
                <pic:pic>
                  <pic:nvPicPr>
                    <pic:cNvPr id="0" name="image18.gif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575" cy="413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клановых сундуков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Пещеры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8 уровням доступны 5 пещер: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46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88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Бездна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2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90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Пещера мглы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2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92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Гибница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63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94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Катакомбы 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и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1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9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Пещера Тысячи Проклятий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Последние 2 рекомендуется осваивать не раньше достижения 9 или даже 10 уровня</w:t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Во всех высокоуровневых пещерах за выполнение заданий вы будете получать </w:t>
      </w:r>
      <w:hyperlink r:id="rId97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репутацию и награду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7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 пещеры нет смысла ходить без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98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Благодати Алхимика III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(увеличивающей добычу вдвое).</w:t>
      </w:r>
    </w:p>
    <w:p w:rsidR="00000000" w:rsidDel="00000000" w:rsidP="00000000" w:rsidRDefault="00000000" w:rsidRPr="00000000" w14:paraId="0000007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Не все задания в пещерах дают много репутации и награды. Задания по сбору ресурсов (мох, гранитный камень и другие) выполняются крайне долго, а награда за них минимальна.</w:t>
      </w:r>
    </w:p>
    <w:p w:rsidR="00000000" w:rsidDel="00000000" w:rsidP="00000000" w:rsidRDefault="00000000" w:rsidRPr="00000000" w14:paraId="0000007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От таких заданий лучше отказываться </w:t>
      </w:r>
    </w:p>
    <w:p w:rsidR="00000000" w:rsidDel="00000000" w:rsidP="00000000" w:rsidRDefault="00000000" w:rsidRPr="00000000" w14:paraId="0000007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Снять задержку на получение нового задания можно с помощью свитка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81000" cy="238125"/>
            <wp:effectExtent b="0" l="0" r="0" t="0"/>
            <wp:docPr id="35" name="image23.gif"/>
            <a:graphic>
              <a:graphicData uri="http://schemas.openxmlformats.org/drawingml/2006/picture">
                <pic:pic>
                  <pic:nvPicPr>
                    <pic:cNvPr id="0" name="image23.gif"/>
                    <pic:cNvPicPr preferRelativeResize="0"/>
                  </pic:nvPicPr>
                  <pic:blipFill>
                    <a:blip r:embed="rId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00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Приглашение забытых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который можно купить в магазине 15 кр.</w:t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Если вы пошли в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пещеру с напарником то сможете выполнить до трех заданий за поход. Одно берется у входа, затем выйдя из пещеры кнопкой "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Выход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" и состоя в группе, Вы сможете сдать задание, взять новое и вернуться в пещеру потеряв одну жизнь.</w:t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Самые полезные задания - убийство именных монстров. Такие задания стоит сдавать только под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81000" cy="238125"/>
            <wp:effectExtent b="0" l="0" r="0" t="0"/>
            <wp:docPr id="33" name="image35.gif"/>
            <a:graphic>
              <a:graphicData uri="http://schemas.openxmlformats.org/drawingml/2006/picture">
                <pic:pic>
                  <pic:nvPicPr>
                    <pic:cNvPr id="0" name="image35.gif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02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усилением таверны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на получение пещерной репутации и награды.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Вторые по полезности задания на сбор добычи с монстров, так как на нее действует бонус от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42875" cy="142875"/>
            <wp:effectExtent b="0" l="0" r="0" t="0"/>
            <wp:docPr id="1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03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Благодати Алхимика III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они делаются очень быстро, и за них дают многонаграды.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81000" cy="238125"/>
            <wp:effectExtent b="0" l="0" r="0" t="0"/>
            <wp:docPr id="31" name="image33.gif"/>
            <a:graphic>
              <a:graphicData uri="http://schemas.openxmlformats.org/drawingml/2006/picture">
                <pic:pic>
                  <pic:nvPicPr>
                    <pic:cNvPr id="0" name="image33.gif"/>
                    <pic:cNvPicPr preferRelativeResize="0"/>
                  </pic:nvPicPr>
                  <pic:blipFill>
                    <a:blip r:embed="rId1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усиление таверны можно заморозить, уснув в кровати в </w:t>
      </w:r>
      <w:hyperlink r:id="rId104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гостинице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Полученные в пещерах вещи вы можете продать в магазин и заработать немного кредитов.</w:t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10 Уровень</w:t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а этом уровне Вы сможете получить и использовать Реликт -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66340" cy="366340"/>
            <wp:effectExtent b="0" l="0" r="0" t="0"/>
            <wp:docPr id="40" name="image60.gif"/>
            <a:graphic>
              <a:graphicData uri="http://schemas.openxmlformats.org/drawingml/2006/picture">
                <pic:pic>
                  <pic:nvPicPr>
                    <pic:cNvPr id="0" name="image60.gif"/>
                    <pic:cNvPicPr preferRelativeResize="0"/>
                  </pic:nvPicPr>
                  <pic:blipFill>
                    <a:blip r:embed="rId1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340" cy="366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06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Гриб Хаоса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Его можно добыть </w:t>
      </w:r>
      <w:hyperlink r:id="rId10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самостоятельно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но намного проще купить на аукционе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Также можно начать освоение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23" name="image32.gif"/>
            <a:graphic>
              <a:graphicData uri="http://schemas.openxmlformats.org/drawingml/2006/picture">
                <pic:pic>
                  <pic:nvPicPr>
                    <pic:cNvPr id="0" name="image32.gif"/>
                    <pic:cNvPicPr preferRelativeResize="0"/>
                  </pic:nvPicPr>
                  <pic:blipFill>
                    <a:blip r:embed="rId1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09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Излома хаоса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61925" cy="142875"/>
            <wp:effectExtent b="0" l="0" r="0" t="0"/>
            <wp:docPr id="12" name="image6.gif"/>
            <a:graphic>
              <a:graphicData uri="http://schemas.openxmlformats.org/drawingml/2006/picture">
                <pic:pic>
                  <pic:nvPicPr>
                    <pic:cNvPr id="0" name="image6.gif"/>
                    <pic:cNvPicPr preferRelativeResize="0"/>
                  </pic:nvPicPr>
                  <pic:blipFill>
                    <a:blip r:embed="rId1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11">
        <w:r w:rsidDel="00000000" w:rsidR="00000000" w:rsidRPr="00000000">
          <w:rPr>
            <w:rFonts w:ascii="Verdana" w:cs="Verdana" w:eastAsia="Verdana" w:hAnsi="Verdana"/>
            <w:b w:val="1"/>
            <w:color w:val="6d2323"/>
            <w:sz w:val="18"/>
            <w:szCs w:val="18"/>
            <w:u w:val="single"/>
            <w:rtl w:val="0"/>
          </w:rPr>
          <w:t xml:space="preserve">Abandoned Plain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чтобы самостоятельно собрать ингредиенты на изготовление барьеров в рубашка </w:t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Это последний уровень, на котором можно купить временную экипировку с требованием к </w:t>
      </w:r>
      <w:hyperlink r:id="rId112">
        <w:r w:rsidDel="00000000" w:rsidR="00000000" w:rsidRPr="00000000">
          <w:rPr>
            <w:rFonts w:ascii="Verdana" w:cs="Verdana" w:eastAsia="Verdana" w:hAnsi="Verdana"/>
            <w:color w:val="6d2323"/>
            <w:sz w:val="18"/>
            <w:szCs w:val="18"/>
            <w:u w:val="single"/>
            <w:rtl w:val="0"/>
          </w:rPr>
          <w:t xml:space="preserve">Благодати Алхимика III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Наиболее эффективным способом дальнейшей прокачки персонажа вплоть до 12 уровня является участие в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673819" cy="224606"/>
            <wp:effectExtent b="0" l="0" r="0" t="0"/>
            <wp:docPr id="56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3819" cy="2246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14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Лиге Мастерства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(рейтинговых боях 1 на 1 проводимых в городе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161925" cy="142875"/>
            <wp:effectExtent b="0" l="0" r="0" t="0"/>
            <wp:docPr id="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East city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в определенное время, каждый день недели, кроме понедельника)</w:t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Начинайте копить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42888" cy="242888"/>
            <wp:effectExtent b="0" l="0" r="0" t="0"/>
            <wp:docPr id="10" name="image12.gif"/>
            <a:graphic>
              <a:graphicData uri="http://schemas.openxmlformats.org/drawingml/2006/picture">
                <pic:pic>
                  <pic:nvPicPr>
                    <pic:cNvPr id="0" name="image12.gif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8" cy="242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17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Кровавые Цехины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 Вам потребуется очень много их, для покупки экипировки на 12 уровне.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 Уровень</w:t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Новая пещера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</w:rPr>
        <w:drawing>
          <wp:inline distB="114300" distT="114300" distL="114300" distR="114300">
            <wp:extent cx="333375" cy="228600"/>
            <wp:effectExtent b="0" l="0" r="0" t="0"/>
            <wp:docPr id="53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119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Туманные Низины</w:t>
        </w:r>
      </w:hyperlink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а точнее доступ к заданиям на репутацию в 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Теперь вы можете одеть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571500" cy="571500"/>
            <wp:effectExtent b="0" l="0" r="0" t="0"/>
            <wp:docPr id="42" name="image40.gif"/>
            <a:graphic>
              <a:graphicData uri="http://schemas.openxmlformats.org/drawingml/2006/picture">
                <pic:pic>
                  <pic:nvPicPr>
                    <pic:cNvPr id="0" name="image40.gif"/>
                    <pic:cNvPicPr preferRelativeResize="0"/>
                  </pic:nvPicPr>
                  <pic:blipFill>
                    <a:blip r:embed="rId1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Корону Подземного Сияния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проще всего купить ее на аукционе с нужными для вас характеристиками</w:t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Продолжайте ходить в </w:t>
      </w:r>
      <w:hyperlink r:id="rId121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Лигу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и копить </w:t>
      </w:r>
      <w:r w:rsidDel="00000000" w:rsidR="00000000" w:rsidRPr="00000000">
        <w:rPr>
          <w:rFonts w:ascii="Verdana" w:cs="Verdana" w:eastAsia="Verdana" w:hAnsi="Verdana"/>
          <w:sz w:val="18"/>
          <w:szCs w:val="18"/>
        </w:rPr>
        <w:drawing>
          <wp:inline distB="114300" distT="114300" distL="114300" distR="114300">
            <wp:extent cx="242888" cy="242888"/>
            <wp:effectExtent b="0" l="0" r="0" t="0"/>
            <wp:docPr id="70" name="image12.gif"/>
            <a:graphic>
              <a:graphicData uri="http://schemas.openxmlformats.org/drawingml/2006/picture">
                <pic:pic>
                  <pic:nvPicPr>
                    <pic:cNvPr id="0" name="image12.gif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8" cy="242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  <w:hyperlink r:id="rId122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18"/>
            <w:szCs w:val="18"/>
            <w:u w:val="single"/>
            <w:rtl w:val="0"/>
          </w:rPr>
          <w:t xml:space="preserve">Кровавые Цехины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Поздравляю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, вы уже на финишной прямой на пути к 12 уровню!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2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57.png"/><Relationship Id="rId42" Type="http://schemas.openxmlformats.org/officeDocument/2006/relationships/hyperlink" Target="http://lib.combats.com/item-17085" TargetMode="External"/><Relationship Id="rId41" Type="http://schemas.openxmlformats.org/officeDocument/2006/relationships/hyperlink" Target="http://news.combats.com/2867.html" TargetMode="External"/><Relationship Id="rId44" Type="http://schemas.openxmlformats.org/officeDocument/2006/relationships/image" Target="media/image26.png"/><Relationship Id="rId43" Type="http://schemas.openxmlformats.org/officeDocument/2006/relationships/hyperlink" Target="http://lib.combats.com/item-17085" TargetMode="External"/><Relationship Id="rId46" Type="http://schemas.openxmlformats.org/officeDocument/2006/relationships/hyperlink" Target="http://lib.combats.com/item-15061" TargetMode="External"/><Relationship Id="rId45" Type="http://schemas.openxmlformats.org/officeDocument/2006/relationships/hyperlink" Target="http://lib.combats.com/article-multi" TargetMode="External"/><Relationship Id="rId107" Type="http://schemas.openxmlformats.org/officeDocument/2006/relationships/hyperlink" Target="https://lib.paladins.ru/dungeons/gribnica/guide/grib_chaos/" TargetMode="External"/><Relationship Id="rId106" Type="http://schemas.openxmlformats.org/officeDocument/2006/relationships/hyperlink" Target="https://lib.paladins.ru/items/products/grib-khaosa__er__item---id1440" TargetMode="External"/><Relationship Id="rId105" Type="http://schemas.openxmlformats.org/officeDocument/2006/relationships/image" Target="media/image60.gif"/><Relationship Id="rId104" Type="http://schemas.openxmlformats.org/officeDocument/2006/relationships/hyperlink" Target="https://lib.paladins.ru/handbook/locations/hotel/#" TargetMode="External"/><Relationship Id="rId109" Type="http://schemas.openxmlformats.org/officeDocument/2006/relationships/hyperlink" Target="https://lib.paladins.ru/handbook/izlom/" TargetMode="External"/><Relationship Id="rId108" Type="http://schemas.openxmlformats.org/officeDocument/2006/relationships/image" Target="media/image32.gif"/><Relationship Id="rId48" Type="http://schemas.openxmlformats.org/officeDocument/2006/relationships/hyperlink" Target="http://lib.combats.com/item-17085" TargetMode="External"/><Relationship Id="rId47" Type="http://schemas.openxmlformats.org/officeDocument/2006/relationships/hyperlink" Target="https://lib.paladins.ru/handbook/knowledge/priem_books/" TargetMode="External"/><Relationship Id="rId49" Type="http://schemas.openxmlformats.org/officeDocument/2006/relationships/hyperlink" Target="http://lib.combats.com/item-17085" TargetMode="External"/><Relationship Id="rId103" Type="http://schemas.openxmlformats.org/officeDocument/2006/relationships/hyperlink" Target="http://lib.combats.com/item-17085" TargetMode="External"/><Relationship Id="rId102" Type="http://schemas.openxmlformats.org/officeDocument/2006/relationships/hyperlink" Target="https://lib.paladins.ru/handbook/loyalty/" TargetMode="External"/><Relationship Id="rId101" Type="http://schemas.openxmlformats.org/officeDocument/2006/relationships/image" Target="media/image35.gif"/><Relationship Id="rId100" Type="http://schemas.openxmlformats.org/officeDocument/2006/relationships/hyperlink" Target="https://lib.paladins.ru/items/products/priglashenie-zabytykh__f__item---id4614" TargetMode="External"/><Relationship Id="rId31" Type="http://schemas.openxmlformats.org/officeDocument/2006/relationships/image" Target="media/image59.png"/><Relationship Id="rId30" Type="http://schemas.openxmlformats.org/officeDocument/2006/relationships/hyperlink" Target="https://news.combats.com/6033.html?ysclid=ma443ofhf3833381506" TargetMode="External"/><Relationship Id="rId33" Type="http://schemas.openxmlformats.org/officeDocument/2006/relationships/hyperlink" Target="https://lib.paladins.ru/dungeons/drain/guide/#" TargetMode="External"/><Relationship Id="rId32" Type="http://schemas.openxmlformats.org/officeDocument/2006/relationships/hyperlink" Target="https://lib-combats.com/item-4939" TargetMode="External"/><Relationship Id="rId35" Type="http://schemas.openxmlformats.org/officeDocument/2006/relationships/hyperlink" Target="https://capitalcity.combats.com/buy-premium.pl" TargetMode="External"/><Relationship Id="rId34" Type="http://schemas.openxmlformats.org/officeDocument/2006/relationships/image" Target="media/image29.png"/><Relationship Id="rId37" Type="http://schemas.openxmlformats.org/officeDocument/2006/relationships/hyperlink" Target="http://lib.combats.com/item-17085" TargetMode="External"/><Relationship Id="rId36" Type="http://schemas.openxmlformats.org/officeDocument/2006/relationships/image" Target="media/image48.png"/><Relationship Id="rId39" Type="http://schemas.openxmlformats.org/officeDocument/2006/relationships/hyperlink" Target="http://lib.combats.com/item-17085" TargetMode="External"/><Relationship Id="rId38" Type="http://schemas.openxmlformats.org/officeDocument/2006/relationships/hyperlink" Target="http://lib.combats.com/item-17085" TargetMode="External"/><Relationship Id="rId20" Type="http://schemas.openxmlformats.org/officeDocument/2006/relationships/image" Target="media/image44.png"/><Relationship Id="rId22" Type="http://schemas.openxmlformats.org/officeDocument/2006/relationships/image" Target="media/image24.png"/><Relationship Id="rId21" Type="http://schemas.openxmlformats.org/officeDocument/2006/relationships/hyperlink" Target="https://capitalcity.combats.com/inf.pl?1032525955" TargetMode="External"/><Relationship Id="rId24" Type="http://schemas.openxmlformats.org/officeDocument/2006/relationships/image" Target="media/image30.gif"/><Relationship Id="rId23" Type="http://schemas.openxmlformats.org/officeDocument/2006/relationships/hyperlink" Target="https://lib.paladins.ru/handbook/quickstart/" TargetMode="External"/><Relationship Id="rId26" Type="http://schemas.openxmlformats.org/officeDocument/2006/relationships/hyperlink" Target="http://lib.combats.com/item-17165" TargetMode="External"/><Relationship Id="rId121" Type="http://schemas.openxmlformats.org/officeDocument/2006/relationships/hyperlink" Target="https://lib.paladins.ru/handbook/glib/17198/" TargetMode="External"/><Relationship Id="rId25" Type="http://schemas.openxmlformats.org/officeDocument/2006/relationships/image" Target="media/image63.gif"/><Relationship Id="rId120" Type="http://schemas.openxmlformats.org/officeDocument/2006/relationships/image" Target="media/image40.gif"/><Relationship Id="rId28" Type="http://schemas.openxmlformats.org/officeDocument/2006/relationships/hyperlink" Target="https://lib.paladins.ru/" TargetMode="External"/><Relationship Id="rId27" Type="http://schemas.openxmlformats.org/officeDocument/2006/relationships/hyperlink" Target="https://lib.paladins.ru/handbook/experience/" TargetMode="External"/><Relationship Id="rId29" Type="http://schemas.openxmlformats.org/officeDocument/2006/relationships/hyperlink" Target="https://lib.paladins.ru/handbook/mentor/" TargetMode="External"/><Relationship Id="rId123" Type="http://schemas.openxmlformats.org/officeDocument/2006/relationships/header" Target="header1.xml"/><Relationship Id="rId122" Type="http://schemas.openxmlformats.org/officeDocument/2006/relationships/hyperlink" Target="https://lib.paladins.ru/handbook/glib/17240/" TargetMode="External"/><Relationship Id="rId95" Type="http://schemas.openxmlformats.org/officeDocument/2006/relationships/image" Target="media/image10.png"/><Relationship Id="rId94" Type="http://schemas.openxmlformats.org/officeDocument/2006/relationships/hyperlink" Target="https://lib.paladins.ru/dungeons/katakomby/guide/" TargetMode="External"/><Relationship Id="rId97" Type="http://schemas.openxmlformats.org/officeDocument/2006/relationships/hyperlink" Target="https://lib.paladins.ru/dungeons/rewards/" TargetMode="External"/><Relationship Id="rId96" Type="http://schemas.openxmlformats.org/officeDocument/2006/relationships/hyperlink" Target="https://lib.paladins.ru/dungeons/ptp/guide/" TargetMode="External"/><Relationship Id="rId11" Type="http://schemas.openxmlformats.org/officeDocument/2006/relationships/hyperlink" Target="https://lib.paladins.ru/handbook/glib/vokzal/" TargetMode="External"/><Relationship Id="rId99" Type="http://schemas.openxmlformats.org/officeDocument/2006/relationships/image" Target="media/image23.gif"/><Relationship Id="rId10" Type="http://schemas.openxmlformats.org/officeDocument/2006/relationships/hyperlink" Target="https://lib.paladins.ru/handbook/newbie/book/" TargetMode="External"/><Relationship Id="rId98" Type="http://schemas.openxmlformats.org/officeDocument/2006/relationships/hyperlink" Target="http://lib.combats.com/item-17085" TargetMode="External"/><Relationship Id="rId13" Type="http://schemas.openxmlformats.org/officeDocument/2006/relationships/image" Target="media/image41.gif"/><Relationship Id="rId12" Type="http://schemas.openxmlformats.org/officeDocument/2006/relationships/image" Target="media/image22.gif"/><Relationship Id="rId91" Type="http://schemas.openxmlformats.org/officeDocument/2006/relationships/image" Target="media/image38.png"/><Relationship Id="rId90" Type="http://schemas.openxmlformats.org/officeDocument/2006/relationships/hyperlink" Target="https://lib.paladins.ru/dungeons/pm/guide/" TargetMode="External"/><Relationship Id="rId93" Type="http://schemas.openxmlformats.org/officeDocument/2006/relationships/image" Target="media/image54.png"/><Relationship Id="rId92" Type="http://schemas.openxmlformats.org/officeDocument/2006/relationships/hyperlink" Target="https://lib.paladins.ru/dungeons/gribnica/guide/" TargetMode="External"/><Relationship Id="rId118" Type="http://schemas.openxmlformats.org/officeDocument/2006/relationships/image" Target="media/image52.png"/><Relationship Id="rId117" Type="http://schemas.openxmlformats.org/officeDocument/2006/relationships/hyperlink" Target="https://lib.paladins.ru/handbook/glib/17240/" TargetMode="External"/><Relationship Id="rId116" Type="http://schemas.openxmlformats.org/officeDocument/2006/relationships/image" Target="media/image12.gif"/><Relationship Id="rId115" Type="http://schemas.openxmlformats.org/officeDocument/2006/relationships/image" Target="media/image15.png"/><Relationship Id="rId119" Type="http://schemas.openxmlformats.org/officeDocument/2006/relationships/hyperlink" Target="https://lib.paladins.ru/dungeons/tn/guide/#" TargetMode="External"/><Relationship Id="rId15" Type="http://schemas.openxmlformats.org/officeDocument/2006/relationships/image" Target="media/image16.gif"/><Relationship Id="rId110" Type="http://schemas.openxmlformats.org/officeDocument/2006/relationships/image" Target="media/image6.gif"/><Relationship Id="rId14" Type="http://schemas.openxmlformats.org/officeDocument/2006/relationships/hyperlink" Target="http://lib.combats.com/item-14929" TargetMode="External"/><Relationship Id="rId17" Type="http://schemas.openxmlformats.org/officeDocument/2006/relationships/image" Target="media/image51.gif"/><Relationship Id="rId16" Type="http://schemas.openxmlformats.org/officeDocument/2006/relationships/image" Target="media/image20.gif"/><Relationship Id="rId19" Type="http://schemas.openxmlformats.org/officeDocument/2006/relationships/hyperlink" Target="https://lib.paladins.ru/handbook/ekr/" TargetMode="External"/><Relationship Id="rId114" Type="http://schemas.openxmlformats.org/officeDocument/2006/relationships/hyperlink" Target="https://lib.paladins.ru/handbook/glib/17198/" TargetMode="External"/><Relationship Id="rId18" Type="http://schemas.openxmlformats.org/officeDocument/2006/relationships/image" Target="media/image31.gif"/><Relationship Id="rId113" Type="http://schemas.openxmlformats.org/officeDocument/2006/relationships/image" Target="media/image39.png"/><Relationship Id="rId112" Type="http://schemas.openxmlformats.org/officeDocument/2006/relationships/hyperlink" Target="http://lib.combats.com/item-17085" TargetMode="External"/><Relationship Id="rId111" Type="http://schemas.openxmlformats.org/officeDocument/2006/relationships/hyperlink" Target="http://lib.combats.com/item-17164" TargetMode="External"/><Relationship Id="rId84" Type="http://schemas.openxmlformats.org/officeDocument/2006/relationships/image" Target="media/image9.png"/><Relationship Id="rId83" Type="http://schemas.openxmlformats.org/officeDocument/2006/relationships/image" Target="media/image34.png"/><Relationship Id="rId86" Type="http://schemas.openxmlformats.org/officeDocument/2006/relationships/hyperlink" Target="http://bou.kombats.ru/library/items/clan-chest" TargetMode="External"/><Relationship Id="rId85" Type="http://schemas.openxmlformats.org/officeDocument/2006/relationships/image" Target="media/image18.gif"/><Relationship Id="rId88" Type="http://schemas.openxmlformats.org/officeDocument/2006/relationships/hyperlink" Target="https://lib.paladins.ru/dungeons/bezdna/guide/" TargetMode="External"/><Relationship Id="rId87" Type="http://schemas.openxmlformats.org/officeDocument/2006/relationships/image" Target="media/image53.png"/><Relationship Id="rId89" Type="http://schemas.openxmlformats.org/officeDocument/2006/relationships/image" Target="media/image25.png"/><Relationship Id="rId80" Type="http://schemas.openxmlformats.org/officeDocument/2006/relationships/image" Target="media/image56.gif"/><Relationship Id="rId82" Type="http://schemas.openxmlformats.org/officeDocument/2006/relationships/image" Target="media/image13.png"/><Relationship Id="rId81" Type="http://schemas.openxmlformats.org/officeDocument/2006/relationships/image" Target="media/image45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gif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49.gif"/><Relationship Id="rId8" Type="http://schemas.openxmlformats.org/officeDocument/2006/relationships/hyperlink" Target="http://lib.combats.com/item-17165" TargetMode="External"/><Relationship Id="rId73" Type="http://schemas.openxmlformats.org/officeDocument/2006/relationships/hyperlink" Target="https://lib.paladins.ru/handbook/enchants/" TargetMode="External"/><Relationship Id="rId72" Type="http://schemas.openxmlformats.org/officeDocument/2006/relationships/image" Target="media/image19.gif"/><Relationship Id="rId75" Type="http://schemas.openxmlformats.org/officeDocument/2006/relationships/hyperlink" Target="https://lib.paladins.ru/handbook/runes/" TargetMode="External"/><Relationship Id="rId74" Type="http://schemas.openxmlformats.org/officeDocument/2006/relationships/hyperlink" Target="https://lib.paladins.ru/handbook/enchants/" TargetMode="External"/><Relationship Id="rId77" Type="http://schemas.openxmlformats.org/officeDocument/2006/relationships/hyperlink" Target="https://lib.paladins.ru/handbook/clan_v2/interface/" TargetMode="External"/><Relationship Id="rId76" Type="http://schemas.openxmlformats.org/officeDocument/2006/relationships/hyperlink" Target="https://lib.paladins.ru/handbook/clan_v2/interface/" TargetMode="External"/><Relationship Id="rId79" Type="http://schemas.openxmlformats.org/officeDocument/2006/relationships/image" Target="media/image1.gif"/><Relationship Id="rId78" Type="http://schemas.openxmlformats.org/officeDocument/2006/relationships/hyperlink" Target="https://lib.paladins.ru/aligns/about/" TargetMode="External"/><Relationship Id="rId71" Type="http://schemas.openxmlformats.org/officeDocument/2006/relationships/hyperlink" Target="http://bou.kombats.ru/library/items/barrier" TargetMode="External"/><Relationship Id="rId70" Type="http://schemas.openxmlformats.org/officeDocument/2006/relationships/image" Target="media/image61.gif"/><Relationship Id="rId62" Type="http://schemas.openxmlformats.org/officeDocument/2006/relationships/hyperlink" Target="http://lib.combats.com/item-17085" TargetMode="External"/><Relationship Id="rId61" Type="http://schemas.openxmlformats.org/officeDocument/2006/relationships/image" Target="media/image11.png"/><Relationship Id="rId64" Type="http://schemas.openxmlformats.org/officeDocument/2006/relationships/hyperlink" Target="https://lib.paladins.ru/handbook/leech/" TargetMode="External"/><Relationship Id="rId63" Type="http://schemas.openxmlformats.org/officeDocument/2006/relationships/image" Target="media/image43.gif"/><Relationship Id="rId66" Type="http://schemas.openxmlformats.org/officeDocument/2006/relationships/hyperlink" Target="http://news.combats.com/4045.html" TargetMode="External"/><Relationship Id="rId65" Type="http://schemas.openxmlformats.org/officeDocument/2006/relationships/hyperlink" Target="https://lib.paladins.ru/handbook/activity/risk/#" TargetMode="External"/><Relationship Id="rId68" Type="http://schemas.openxmlformats.org/officeDocument/2006/relationships/image" Target="media/image8.gif"/><Relationship Id="rId67" Type="http://schemas.openxmlformats.org/officeDocument/2006/relationships/hyperlink" Target="http://lib.combats.com/item-14921" TargetMode="External"/><Relationship Id="rId60" Type="http://schemas.openxmlformats.org/officeDocument/2006/relationships/hyperlink" Target="http://lib.combats.com/item-17085" TargetMode="External"/><Relationship Id="rId69" Type="http://schemas.openxmlformats.org/officeDocument/2006/relationships/hyperlink" Target="http://lib.combats.com/item-17151" TargetMode="External"/><Relationship Id="rId51" Type="http://schemas.openxmlformats.org/officeDocument/2006/relationships/hyperlink" Target="http://lib.combats.com/item-17175" TargetMode="External"/><Relationship Id="rId50" Type="http://schemas.openxmlformats.org/officeDocument/2006/relationships/hyperlink" Target="http://lib.combats.com/item-17174" TargetMode="External"/><Relationship Id="rId53" Type="http://schemas.openxmlformats.org/officeDocument/2006/relationships/image" Target="media/image55.gif"/><Relationship Id="rId52" Type="http://schemas.openxmlformats.org/officeDocument/2006/relationships/hyperlink" Target="https://lib-combats.com/section-64" TargetMode="External"/><Relationship Id="rId55" Type="http://schemas.openxmlformats.org/officeDocument/2006/relationships/image" Target="media/image58.gif"/><Relationship Id="rId54" Type="http://schemas.openxmlformats.org/officeDocument/2006/relationships/hyperlink" Target="http://lib.combats.com/item-14949" TargetMode="External"/><Relationship Id="rId57" Type="http://schemas.openxmlformats.org/officeDocument/2006/relationships/hyperlink" Target="http://lib.combats.com/item-17165" TargetMode="External"/><Relationship Id="rId56" Type="http://schemas.openxmlformats.org/officeDocument/2006/relationships/image" Target="media/image5.gif"/><Relationship Id="rId59" Type="http://schemas.openxmlformats.org/officeDocument/2006/relationships/hyperlink" Target="http://lib.combats.com/item-17162" TargetMode="External"/><Relationship Id="rId58" Type="http://schemas.openxmlformats.org/officeDocument/2006/relationships/image" Target="media/image6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